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15403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B15403">
        <w:rPr>
          <w:rFonts w:ascii="Times New Roman" w:hAnsi="Times New Roman" w:cs="Times New Roman"/>
          <w:sz w:val="32"/>
          <w:szCs w:val="32"/>
        </w:rPr>
        <w:t>Автостоянка в Невском районе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B15403">
        <w:rPr>
          <w:rFonts w:ascii="Times New Roman" w:hAnsi="Times New Roman" w:cs="Times New Roman"/>
          <w:sz w:val="32"/>
          <w:szCs w:val="32"/>
        </w:rPr>
        <w:t>164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5403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B15403" w:rsidRPr="00B15403">
        <w:rPr>
          <w:rFonts w:ascii="Times New Roman" w:hAnsi="Times New Roman" w:cs="Times New Roman"/>
          <w:sz w:val="32"/>
          <w:szCs w:val="32"/>
        </w:rPr>
        <w:t>6</w:t>
      </w:r>
      <w:r w:rsidR="00B15403">
        <w:rPr>
          <w:rFonts w:ascii="Times New Roman" w:hAnsi="Times New Roman" w:cs="Times New Roman"/>
          <w:sz w:val="32"/>
          <w:szCs w:val="32"/>
        </w:rPr>
        <w:t xml:space="preserve"> </w:t>
      </w:r>
      <w:r w:rsidR="00B15403" w:rsidRPr="00B15403">
        <w:rPr>
          <w:rFonts w:ascii="Times New Roman" w:hAnsi="Times New Roman" w:cs="Times New Roman"/>
          <w:sz w:val="32"/>
          <w:szCs w:val="32"/>
        </w:rPr>
        <w:t>200</w:t>
      </w:r>
      <w:r w:rsidR="00B15403">
        <w:rPr>
          <w:rFonts w:ascii="Times New Roman" w:hAnsi="Times New Roman" w:cs="Times New Roman"/>
          <w:sz w:val="32"/>
          <w:szCs w:val="32"/>
        </w:rPr>
        <w:t xml:space="preserve"> </w:t>
      </w:r>
      <w:r w:rsidR="00B15403" w:rsidRPr="00B15403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15403" w:rsidRPr="00B15403">
        <w:rPr>
          <w:rFonts w:ascii="Times New Roman" w:eastAsia="Times New Roman" w:hAnsi="Times New Roman" w:cs="Times New Roman"/>
          <w:bCs/>
          <w:color w:val="000000"/>
          <w:lang w:eastAsia="ru-RU"/>
        </w:rPr>
        <w:t>164</w:t>
      </w:r>
      <w:r w:rsidR="00B1540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15403" w:rsidRPr="00B15403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B1540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403" w:rsidRPr="00B154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231</w:t>
      </w:r>
      <w:r w:rsidR="00B154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403" w:rsidRPr="00B154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B154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15403" w:rsidRPr="00B15403">
        <w:rPr>
          <w:rFonts w:ascii="Times New Roman" w:eastAsia="Times New Roman" w:hAnsi="Times New Roman" w:cs="Times New Roman"/>
          <w:bCs/>
          <w:color w:val="000000"/>
          <w:lang w:eastAsia="ru-RU"/>
        </w:rPr>
        <w:t>67</w:t>
      </w:r>
      <w:r w:rsidR="00B1540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15403" w:rsidRPr="00B15403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B1540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403" w:rsidRPr="00B154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37</w:t>
      </w:r>
      <w:r w:rsidR="00B154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5403" w:rsidRPr="00B15403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5403">
              <w:rPr>
                <w:rFonts w:ascii="Times New Roman" w:eastAsia="Times New Roman" w:hAnsi="Times New Roman" w:cs="Times New Roman"/>
                <w:lang w:eastAsia="ru-RU"/>
              </w:rPr>
              <w:t xml:space="preserve">2 года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5403" w:rsidRPr="00B15403">
              <w:rPr>
                <w:rFonts w:ascii="Times New Roman" w:eastAsia="Times New Roman" w:hAnsi="Times New Roman" w:cs="Times New Roman"/>
                <w:lang w:eastAsia="ru-RU"/>
              </w:rPr>
              <w:t>3100</w:t>
            </w:r>
            <w:r w:rsidR="00B15403">
              <w:rPr>
                <w:rFonts w:ascii="Times New Roman" w:eastAsia="Times New Roman" w:hAnsi="Times New Roman" w:cs="Times New Roman"/>
                <w:lang w:eastAsia="ru-RU"/>
              </w:rPr>
              <w:t xml:space="preserve"> кв.м. Долгосрочный договор аренды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1540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B154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5403">
              <w:rPr>
                <w:rFonts w:ascii="Times New Roman" w:eastAsia="Times New Roman" w:hAnsi="Times New Roman" w:cs="Times New Roman"/>
                <w:lang w:eastAsia="ru-RU"/>
              </w:rPr>
              <w:t>Невский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15403" w:rsidRPr="00B1540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Увеличить количество мест для машин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15403" w:rsidRPr="00B15403" w:rsidRDefault="00B15403" w:rsidP="00B1540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15403">
        <w:rPr>
          <w:sz w:val="22"/>
          <w:szCs w:val="22"/>
          <w:shd w:val="clear" w:color="auto" w:fill="FFFFFF" w:themeFill="background1"/>
        </w:rPr>
        <w:t>В Невском районе продается автостоянка</w:t>
      </w:r>
      <w:r>
        <w:rPr>
          <w:sz w:val="22"/>
          <w:szCs w:val="22"/>
          <w:shd w:val="clear" w:color="auto" w:fill="FFFFFF" w:themeFill="background1"/>
        </w:rPr>
        <w:t xml:space="preserve">. Рассчитана на 100 машиномест, </w:t>
      </w:r>
      <w:r w:rsidRPr="00B15403">
        <w:rPr>
          <w:sz w:val="22"/>
          <w:szCs w:val="22"/>
          <w:shd w:val="clear" w:color="auto" w:fill="FFFFFF" w:themeFill="background1"/>
        </w:rPr>
        <w:t xml:space="preserve">есть </w:t>
      </w:r>
      <w:r>
        <w:rPr>
          <w:sz w:val="22"/>
          <w:szCs w:val="22"/>
          <w:shd w:val="clear" w:color="auto" w:fill="FFFFFF" w:themeFill="background1"/>
        </w:rPr>
        <w:t>возможность увеличить количество мест до 115-120 мест</w:t>
      </w:r>
      <w:r w:rsidRPr="00B15403">
        <w:rPr>
          <w:sz w:val="22"/>
          <w:szCs w:val="22"/>
          <w:shd w:val="clear" w:color="auto" w:fill="FFFFFF" w:themeFill="background1"/>
        </w:rPr>
        <w:t>. Общ</w:t>
      </w:r>
      <w:r>
        <w:rPr>
          <w:sz w:val="22"/>
          <w:szCs w:val="22"/>
          <w:shd w:val="clear" w:color="auto" w:fill="FFFFFF" w:themeFill="background1"/>
        </w:rPr>
        <w:t>а</w:t>
      </w:r>
      <w:r w:rsidRPr="00B15403">
        <w:rPr>
          <w:sz w:val="22"/>
          <w:szCs w:val="22"/>
          <w:shd w:val="clear" w:color="auto" w:fill="FFFFFF" w:themeFill="background1"/>
        </w:rPr>
        <w:t>я площадь арендуемой территории 3100</w:t>
      </w:r>
      <w:r>
        <w:rPr>
          <w:sz w:val="22"/>
          <w:szCs w:val="22"/>
          <w:shd w:val="clear" w:color="auto" w:fill="FFFFFF" w:themeFill="background1"/>
        </w:rPr>
        <w:t xml:space="preserve"> кв.</w:t>
      </w:r>
      <w:r w:rsidRPr="00B15403">
        <w:rPr>
          <w:sz w:val="22"/>
          <w:szCs w:val="22"/>
          <w:shd w:val="clear" w:color="auto" w:fill="FFFFFF" w:themeFill="background1"/>
        </w:rPr>
        <w:t xml:space="preserve"> м. Договор аренды от КУГИ </w:t>
      </w:r>
      <w:r>
        <w:rPr>
          <w:sz w:val="22"/>
          <w:szCs w:val="22"/>
          <w:shd w:val="clear" w:color="auto" w:fill="FFFFFF" w:themeFill="background1"/>
        </w:rPr>
        <w:t xml:space="preserve">заключен </w:t>
      </w:r>
      <w:r w:rsidRPr="00B15403">
        <w:rPr>
          <w:sz w:val="22"/>
          <w:szCs w:val="22"/>
          <w:shd w:val="clear" w:color="auto" w:fill="FFFFFF" w:themeFill="background1"/>
        </w:rPr>
        <w:t xml:space="preserve"> до 2019 года. Также есть перспектива поднятия стоимости стоянки на месяц (цены не поднимались уже два года). Все постоянные клиенты числятся в реестре, есть возможность подтверждения прибыли.</w:t>
      </w:r>
    </w:p>
    <w:p w:rsidR="00B15403" w:rsidRPr="00B15403" w:rsidRDefault="00B15403" w:rsidP="00B1540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15403">
        <w:rPr>
          <w:sz w:val="22"/>
          <w:szCs w:val="22"/>
          <w:shd w:val="clear" w:color="auto" w:fill="FFFFFF" w:themeFill="background1"/>
        </w:rPr>
        <w:t>На сегодняшний день занято около 70 мест легковыми машинами (стоимость 2800 в месяц) и около 5 мест грузовыми (стоимость 4000 в месяц). Также есть небольшая выручка от "суточников" - около 15 000.</w:t>
      </w:r>
    </w:p>
    <w:p w:rsidR="00B15403" w:rsidRPr="00B15403" w:rsidRDefault="00B15403" w:rsidP="00B1540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15403">
        <w:rPr>
          <w:sz w:val="22"/>
          <w:szCs w:val="22"/>
          <w:shd w:val="clear" w:color="auto" w:fill="FFFFFF" w:themeFill="background1"/>
        </w:rPr>
        <w:t>Стоимость аренды - 19 000.</w:t>
      </w:r>
    </w:p>
    <w:p w:rsidR="00B15403" w:rsidRPr="00B15403" w:rsidRDefault="00B15403" w:rsidP="00B1540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15403">
        <w:rPr>
          <w:sz w:val="22"/>
          <w:szCs w:val="22"/>
          <w:shd w:val="clear" w:color="auto" w:fill="FFFFFF" w:themeFill="background1"/>
        </w:rPr>
        <w:t>ФОТ (2 сотрудника) - 40 000</w:t>
      </w:r>
    </w:p>
    <w:p w:rsidR="00B15403" w:rsidRPr="00B15403" w:rsidRDefault="00B15403" w:rsidP="00B1540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15403">
        <w:rPr>
          <w:sz w:val="22"/>
          <w:szCs w:val="22"/>
          <w:shd w:val="clear" w:color="auto" w:fill="FFFFFF" w:themeFill="background1"/>
        </w:rPr>
        <w:t>Свет, вывоз мусора, бухгалтерия - 8000</w:t>
      </w:r>
    </w:p>
    <w:p w:rsidR="009D5EB4" w:rsidRPr="009D5EB4" w:rsidRDefault="00B15403" w:rsidP="00B1540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B15403">
        <w:rPr>
          <w:sz w:val="22"/>
          <w:szCs w:val="22"/>
          <w:shd w:val="clear" w:color="auto" w:fill="FFFFFF" w:themeFill="background1"/>
        </w:rPr>
        <w:t>Выручка - 230 000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15403" w:rsidRPr="00B15403">
        <w:rPr>
          <w:sz w:val="22"/>
          <w:szCs w:val="22"/>
          <w:shd w:val="clear" w:color="auto" w:fill="FFFFFF" w:themeFill="background1"/>
        </w:rPr>
        <w:t>Видеонаблюдение, ограждение, будка, освещение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15403" w:rsidRPr="00B15403">
        <w:rPr>
          <w:sz w:val="22"/>
          <w:szCs w:val="22"/>
          <w:shd w:val="clear" w:color="auto" w:fill="FFFFFF" w:themeFill="background1"/>
        </w:rPr>
        <w:t>Долгосрочный договор аренды от КУГИ</w:t>
      </w:r>
      <w:r w:rsidR="00A47BE7">
        <w:rPr>
          <w:sz w:val="22"/>
          <w:szCs w:val="22"/>
          <w:shd w:val="clear" w:color="auto" w:fill="FFFFFF" w:themeFill="background1"/>
        </w:rPr>
        <w:t>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15403" w:rsidRPr="00B15403">
        <w:rPr>
          <w:sz w:val="22"/>
          <w:szCs w:val="22"/>
          <w:shd w:val="clear" w:color="auto" w:fill="FFFFFF" w:themeFill="background1"/>
        </w:rPr>
        <w:t>Уход в другую сферу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B15403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B15403">
        <w:rPr>
          <w:b/>
          <w:color w:val="00B0F0"/>
          <w:sz w:val="22"/>
          <w:szCs w:val="22"/>
        </w:rPr>
        <w:t>СТАБИЛЬНЫЙ БИЗНЕС, ЗАНИМАЮЩИЙ МИНИМУМ ВРЕМЕНИ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B9" w:rsidRDefault="009161B9" w:rsidP="006D5DC2">
      <w:pPr>
        <w:spacing w:after="0" w:line="240" w:lineRule="auto"/>
      </w:pPr>
      <w:r>
        <w:separator/>
      </w:r>
    </w:p>
  </w:endnote>
  <w:endnote w:type="continuationSeparator" w:id="1">
    <w:p w:rsidR="009161B9" w:rsidRDefault="009161B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B9" w:rsidRDefault="009161B9" w:rsidP="006D5DC2">
      <w:pPr>
        <w:spacing w:after="0" w:line="240" w:lineRule="auto"/>
      </w:pPr>
      <w:r>
        <w:separator/>
      </w:r>
    </w:p>
  </w:footnote>
  <w:footnote w:type="continuationSeparator" w:id="1">
    <w:p w:rsidR="009161B9" w:rsidRDefault="009161B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0452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161B9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403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2014-12-23T08:12:00Z</dcterms:modified>
</cp:coreProperties>
</file>